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Październik 2025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"/>
        <w:gridCol w:w="1778"/>
        <w:gridCol w:w="2547"/>
        <w:gridCol w:w="5947"/>
        <w:gridCol w:w="905"/>
        <w:gridCol w:w="3203"/>
      </w:tblGrid>
      <w:tr>
        <w:trPr/>
        <w:tc>
          <w:tcPr>
            <w:tcW w:w="4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wsparcia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(od … do….)</w:t>
            </w:r>
          </w:p>
        </w:tc>
        <w:tc>
          <w:tcPr>
            <w:tcW w:w="59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Rodzaj/nazwa wsparcia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Nr sali</w:t>
            </w:r>
          </w:p>
        </w:tc>
        <w:tc>
          <w:tcPr>
            <w:tcW w:w="32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Imię i nazwisko prowadzącego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03.10.2025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bidi="ar-SA"/>
              </w:rPr>
              <w:t>9:30 - 10:15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10:15 - 11:00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>
          <w:trHeight w:val="205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12:00 - 12:45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12:45 - 13:30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11:30 - 12:15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1_kopia_2_kopia_1"/>
            <w:bookmarkEnd w:id="1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13:00 - 13:45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2_kopia_1"/>
            <w:bookmarkEnd w:id="2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10.06.2025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>
          <w:trHeight w:val="282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13.10.2025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10:00 - 10:45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>
          <w:trHeight w:val="174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13.10.202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 xml:space="preserve">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11:00 -11:45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15.10.2025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15.10.2025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11:30 - 12:15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"/>
            <w:bookmarkEnd w:id="3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1_kopia_2"/>
            <w:bookmarkEnd w:id="4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13:00 - 13:45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Hlk179535492_kopia_2_kopia_2"/>
            <w:bookmarkEnd w:id="5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12:00 - 12:45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17:10.2025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12:45 - 13:00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20.10.2025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10:00 - 10:45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20.10.202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 xml:space="preserve">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9:30 - 10:15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10:15 -11:00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24.10.2025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</w:tbl>
    <w:p>
      <w:pPr>
        <w:pStyle w:val="Normal"/>
        <w:spacing w:before="0" w:after="160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LibreOffice/7.6.2.1$Windows_X86_64 LibreOffice_project/56f7684011345957bbf33a7ee678afaf4d2ba333</Application>
  <AppVersion>15.0000</AppVersion>
  <Pages>2</Pages>
  <Words>420</Words>
  <Characters>2249</Characters>
  <CharactersWithSpaces>2463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2025-09-18T06:49:00Z</dcterms:created>
  <dc:creator>Martyna Piwko</dc:creator>
  <dc:description/>
  <dc:language>pl-PL</dc:language>
  <cp:lastModifiedBy/>
  <cp:lastPrinted>2025-10-01T11:38:17Z</cp:lastPrinted>
  <dcterms:modified xsi:type="dcterms:W3CDTF">2025-10-03T10:37:53Z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5E94F6AB4BCB4B5194F784837D278FF8_13</vt:lpwstr>
  </property>
  <property fmtid="{D5CDD505-2E9C-101B-9397-08002B2CF9AE}" pid="3" name="KSOProductBuildVer">
    <vt:lpwstr>1045-12.2.0.18586</vt:lpwstr>
  </property>
</Properties>
</file>